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91" w:rsidRDefault="00962791" w:rsidP="00962791">
      <w:pPr>
        <w:pStyle w:val="ConsPlusNormal"/>
        <w:jc w:val="right"/>
        <w:outlineLvl w:val="0"/>
      </w:pPr>
      <w:r>
        <w:t>Приложение N 2</w:t>
      </w:r>
    </w:p>
    <w:p w:rsidR="00962791" w:rsidRDefault="00962791" w:rsidP="00962791">
      <w:pPr>
        <w:pStyle w:val="ConsPlusNormal"/>
        <w:jc w:val="right"/>
      </w:pPr>
      <w:r>
        <w:t>к постановлению администрации Октябрьского района</w:t>
      </w:r>
    </w:p>
    <w:p w:rsidR="00962791" w:rsidRDefault="00962791" w:rsidP="00962791">
      <w:pPr>
        <w:pStyle w:val="ConsPlusNormal"/>
        <w:jc w:val="right"/>
      </w:pPr>
      <w:r>
        <w:t>от 2 ноября 2018 г. N 2441</w:t>
      </w:r>
    </w:p>
    <w:p w:rsidR="00962791" w:rsidRDefault="00962791" w:rsidP="00962791">
      <w:pPr>
        <w:pStyle w:val="ConsPlusNormal"/>
        <w:jc w:val="both"/>
      </w:pPr>
    </w:p>
    <w:p w:rsidR="00962791" w:rsidRDefault="00962791" w:rsidP="00962791">
      <w:pPr>
        <w:pStyle w:val="ConsPlusTitle"/>
        <w:jc w:val="center"/>
      </w:pPr>
      <w:bookmarkStart w:id="0" w:name="P2076"/>
      <w:bookmarkEnd w:id="0"/>
      <w:r>
        <w:t>ПОРЯДОК</w:t>
      </w:r>
    </w:p>
    <w:p w:rsidR="00962791" w:rsidRDefault="00962791" w:rsidP="00962791">
      <w:pPr>
        <w:pStyle w:val="ConsPlusTitle"/>
        <w:jc w:val="center"/>
      </w:pPr>
      <w:r>
        <w:t>ПРЕДОСТАВЛЕНИЯ ГРАНТОВ В ФОРМЕ СУБСИДИЙ ПОБЕДИТЕЛЯМ</w:t>
      </w:r>
    </w:p>
    <w:p w:rsidR="00962791" w:rsidRDefault="00962791" w:rsidP="00962791">
      <w:pPr>
        <w:pStyle w:val="ConsPlusTitle"/>
        <w:jc w:val="center"/>
      </w:pPr>
      <w:r>
        <w:t>КОНКУРСОВ ПРОЕКТОВ В СФЕРЕ МЕЖНАЦИОНАЛЬНЫХ (МЕЖЭТНИЧЕСКИХ)</w:t>
      </w:r>
    </w:p>
    <w:p w:rsidR="00962791" w:rsidRDefault="00962791" w:rsidP="00962791">
      <w:pPr>
        <w:pStyle w:val="ConsPlusTitle"/>
        <w:jc w:val="center"/>
      </w:pPr>
      <w:r>
        <w:t>ОТНОШЕНИЙ, ПРОФИЛАКТИКИ ЭКСТРЕМИЗМА (ДАЛЕЕ - ПОРЯДОК)</w:t>
      </w:r>
    </w:p>
    <w:p w:rsidR="00962791" w:rsidRDefault="00962791" w:rsidP="009627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2791" w:rsidTr="00C409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91" w:rsidRDefault="00962791" w:rsidP="00C409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91" w:rsidRDefault="00962791" w:rsidP="00C409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791" w:rsidRDefault="00962791" w:rsidP="00C409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791" w:rsidRDefault="00962791" w:rsidP="00C409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Октябрьского района</w:t>
            </w:r>
            <w:proofErr w:type="gramEnd"/>
          </w:p>
          <w:p w:rsidR="00962791" w:rsidRDefault="00962791" w:rsidP="00C409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5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 xml:space="preserve">, от 20.04.2022 </w:t>
            </w:r>
            <w:hyperlink r:id="rId6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07.06.2022 </w:t>
            </w:r>
            <w:hyperlink r:id="rId7">
              <w:r>
                <w:rPr>
                  <w:color w:val="0000FF"/>
                </w:rPr>
                <w:t>N 1166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91" w:rsidRDefault="00962791" w:rsidP="00C40992">
            <w:pPr>
              <w:pStyle w:val="ConsPlusNormal"/>
            </w:pPr>
          </w:p>
        </w:tc>
      </w:tr>
    </w:tbl>
    <w:p w:rsidR="00962791" w:rsidRDefault="00962791" w:rsidP="00962791">
      <w:pPr>
        <w:pStyle w:val="ConsPlusNormal"/>
        <w:jc w:val="center"/>
      </w:pPr>
    </w:p>
    <w:p w:rsidR="00962791" w:rsidRDefault="00962791" w:rsidP="00962791">
      <w:pPr>
        <w:pStyle w:val="ConsPlusTitle"/>
        <w:jc w:val="center"/>
        <w:outlineLvl w:val="1"/>
      </w:pPr>
      <w:r>
        <w:t>I. Общие положения о предоставлении грантов</w:t>
      </w:r>
    </w:p>
    <w:p w:rsidR="00962791" w:rsidRDefault="00962791" w:rsidP="00962791">
      <w:pPr>
        <w:pStyle w:val="ConsPlusNormal"/>
        <w:jc w:val="both"/>
      </w:pPr>
    </w:p>
    <w:p w:rsidR="00962791" w:rsidRDefault="00962791" w:rsidP="0096279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разработан в соответствии с </w:t>
      </w:r>
      <w:hyperlink r:id="rId8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(далее - Федеральный закон N 7-ФЗ),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>
        <w:t xml:space="preserve"> </w:t>
      </w:r>
      <w:proofErr w:type="gramStart"/>
      <w:r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и регулирует предоставление грантов в форме субсидий некоммерческим организациям, не являющимся государственными (муниципальными) учреждениями (далее - Организации) для поддержки проектов, направленных на укрепление межнационального и межконфессионального согласия, профилактику межнациональных (межэтнических) конфликтов, на основе конкурсного отбора (далее</w:t>
      </w:r>
      <w:proofErr w:type="gramEnd"/>
      <w:r>
        <w:t xml:space="preserve"> - конкурс, отбор) за счет средств бюджета Октябрьского района, в целях реализации мероприятий муниципальной программы "Реализация государственной национальной политики и профилактика экстремизма в муниципальном образовании Октябрьский район" (далее - муниципальная программа).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1.2. В Порядке используются следующие понятия: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1.2.1. Грант в форме субсидии - денежные средства, предоставляемые из бюджета Октябрьского района, на безвозвратной и безвозмездной основе Организациям, признанным победителями по итогам конкурса, в целях финансового обеспечения затрат на реализацию проектов, направленных на укрепление межнационального и межконфессионального согласия, профилактику межнациональных (межэтнических) конфликтов (далее - грант).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1.2.2. Соискатель гранта - Организация, подавшая заявку на участие в отборе для предоставления гранта.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1.2.3. Заявка (конкурсная документация) -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1.2.4. Получатель гранта - Организация, заявка (конкурсная документация) которой признана победившей в конкурсе, в отношении которой, главным распорядителем как получателем бюджетных средств, принято решение о предоставлении гранта, заключившая соглашение о предоставлении гранта в форме субсидии по </w:t>
      </w:r>
      <w:hyperlink w:anchor="P2292">
        <w:r>
          <w:rPr>
            <w:color w:val="0000FF"/>
          </w:rPr>
          <w:t>форме</w:t>
        </w:r>
      </w:hyperlink>
      <w:r>
        <w:t xml:space="preserve"> и на условиях, утвержденных Порядком.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1.2.5. Проект - документ, входящий в состав заявки и раскрывающий содержание представленной на соискание гранта программы.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bookmarkStart w:id="1" w:name="P2093"/>
      <w:bookmarkEnd w:id="1"/>
      <w:r>
        <w:t xml:space="preserve">1.3. </w:t>
      </w:r>
      <w:proofErr w:type="gramStart"/>
      <w:r>
        <w:t>Целью предоставления гранта является оказание поддержки Организациям, реализующим проекты, направленные на укрепление межнационального и межконфессионального согласия, профилактику межнациональных (межэтнических) конфликтов, для стимулирования развития и поощрения достигнутых результатов в сфере межнациональных (межэтнических) отношений, профилактики экстремизма в пределах средств, предусмотренных бюджетом Октябрьского района.</w:t>
      </w:r>
      <w:proofErr w:type="gramEnd"/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lastRenderedPageBreak/>
        <w:t>Грант предоставляется с целью финансового обеспечения затрат получателя гранта, связанных с реализацией проекта.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1.4. 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(соответствующий финансовый год и плановый период), является администрация Октябрьского района (далее - главный распорядитель как получатель бюджетных средств).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1.5. Конкурс проводится по следующим номинациям: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Проект социально ориентированной некоммерческой организации в сфере межнациональных отношений, направленный на развитие гражданского общества, межнационального сотрудничества, сохранение и защиту самобытности, культуры, языков и традиций народов, проживающих в Октябрьском районе;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Проект религиозной организации в сфере межнациональных и межконфессиональных отношений, направленный на 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1.6. </w:t>
      </w:r>
      <w:proofErr w:type="gramStart"/>
      <w:r>
        <w:t xml:space="preserve">Решение о предоставлении гранта принимается главным распорядителем как получателем бюджетных средств по результатам отбора получателей гранта для предоставления гранта (далее - участники отбора), проводимого комиссией по определению претендентов на предоставление гранта на реализацию проектов в сфере межнациональных (межэтнических) отношений, профилактики экстремизма (далее - Комиссия), </w:t>
      </w:r>
      <w:hyperlink w:anchor="P2545">
        <w:r>
          <w:rPr>
            <w:color w:val="0000FF"/>
          </w:rPr>
          <w:t>Положение</w:t>
        </w:r>
      </w:hyperlink>
      <w:r>
        <w:t xml:space="preserve"> и </w:t>
      </w:r>
      <w:hyperlink w:anchor="P2613">
        <w:r>
          <w:rPr>
            <w:color w:val="0000FF"/>
          </w:rPr>
          <w:t>состав</w:t>
        </w:r>
      </w:hyperlink>
      <w:r>
        <w:t xml:space="preserve"> которой приведены в приложениях N 5, 6 к Порядку.</w:t>
      </w:r>
      <w:proofErr w:type="gramEnd"/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1.7. Отдел по работе с органами местного самоуправления поселений и общественностью администрации Октябрьского района (далее - Отдел, уполномоченный орган) является уполномоченным органом администрации Октябрьского района: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по принятию решения о проведении отбора;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proofErr w:type="gramStart"/>
      <w:r>
        <w:t>- по обеспечению организационного, информационного, аналитического сопровождения мероприятий по предоставлению грантов, в том числе по приему, регистрации документов, представленных Организациями и проверке содержащихся в них сведений, подготовке необходимых документов о предоставлении грантов или отказе в предоставлении грантов, об отмене решения о предоставлении грантов, подготовке проектов соглашений о предоставлении грантов (дополнительных соглашений, в том числе дополнительных соглашений о расторжении соглашений), мониторингу исполнения</w:t>
      </w:r>
      <w:proofErr w:type="gramEnd"/>
      <w:r>
        <w:t xml:space="preserve"> получателями грантов условий его предоставления, проверке отчетности о достижении значений показателей результативности, представленной получателями грантов;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по обеспечению работы Комиссии.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bookmarkStart w:id="2" w:name="P2104"/>
      <w:bookmarkEnd w:id="2"/>
      <w:r>
        <w:t>1.8. К категории получателей грантов относятся Организации, зарегистрированные в установленном порядке, чья деятельность направлена на развитие межнационального сотрудничества, сохранение и защиту самобытности, культуры, языков и традиций народов Российской Федерации.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Критериями отбора для получателей грантов являются наличие государственной регистрации в Министерстве юстиции Российской Федерации в качестве юридического лица и соответствие видов (направлений) деятельности, содержащихся в уставе Организации, по направлению, указанному в настоящем пункте.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1.9. Способ проведения отбора - конкурс, который проводится при определении получателя гранта исходя из наилучших условий достижения результатов, в </w:t>
      </w:r>
      <w:proofErr w:type="gramStart"/>
      <w:r>
        <w:t>целях</w:t>
      </w:r>
      <w:proofErr w:type="gramEnd"/>
      <w:r>
        <w:t xml:space="preserve"> достижения которых предоставляется грант.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1.10.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о бюджете (проекта решения о внесении изменений в решение о бюджете).</w:t>
      </w:r>
    </w:p>
    <w:p w:rsidR="00962791" w:rsidRDefault="00962791" w:rsidP="00962791">
      <w:pPr>
        <w:pStyle w:val="ConsPlusNormal"/>
        <w:jc w:val="both"/>
      </w:pPr>
    </w:p>
    <w:p w:rsidR="00962791" w:rsidRDefault="00962791" w:rsidP="00962791">
      <w:pPr>
        <w:pStyle w:val="ConsPlusTitle"/>
        <w:jc w:val="center"/>
        <w:outlineLvl w:val="1"/>
      </w:pPr>
      <w:r>
        <w:t>II. Порядок проведения отбора получателей гранта</w:t>
      </w:r>
    </w:p>
    <w:p w:rsidR="00962791" w:rsidRDefault="00962791" w:rsidP="00962791">
      <w:pPr>
        <w:pStyle w:val="ConsPlusTitle"/>
        <w:jc w:val="center"/>
      </w:pPr>
      <w:r>
        <w:t>для предоставления гранта</w:t>
      </w:r>
    </w:p>
    <w:p w:rsidR="00962791" w:rsidRDefault="00962791" w:rsidP="00962791">
      <w:pPr>
        <w:pStyle w:val="ConsPlusNormal"/>
        <w:jc w:val="both"/>
      </w:pPr>
    </w:p>
    <w:p w:rsidR="00962791" w:rsidRDefault="00962791" w:rsidP="00962791">
      <w:pPr>
        <w:pStyle w:val="ConsPlusNormal"/>
        <w:ind w:firstLine="540"/>
        <w:jc w:val="both"/>
      </w:pPr>
      <w:bookmarkStart w:id="3" w:name="P2112"/>
      <w:bookmarkEnd w:id="3"/>
      <w:r>
        <w:t xml:space="preserve">2.1. </w:t>
      </w:r>
      <w:proofErr w:type="gramStart"/>
      <w:r>
        <w:t xml:space="preserve">В целях проведения отбора путем проведения конкурса Отдел (далее - организатор отбора) не позднее 30 календарных дней до начала отбора и приема заявок на участие в отборе, указанных в </w:t>
      </w:r>
      <w:hyperlink w:anchor="P2129">
        <w:r>
          <w:rPr>
            <w:color w:val="0000FF"/>
          </w:rPr>
          <w:t>пункте 2.4</w:t>
        </w:r>
      </w:hyperlink>
      <w:r>
        <w:t xml:space="preserve"> Порядка (далее - заявка), размещает на едином портале и на официальном веб-сайте Октябрьского района в информационно-телекоммуникационной сети "Интернет" (далее - официальный сайт) объявление о его проведении, которое содержит информацию, предусмотренную </w:t>
      </w:r>
      <w:hyperlink r:id="rId11">
        <w:r>
          <w:rPr>
            <w:color w:val="0000FF"/>
          </w:rPr>
          <w:t>подпунктом "б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1492, а также размер лимита бюджетных обязательств на предоставление гранта, типовую форму соглашения о предоставлении гранта (далее - соглашение).</w:t>
      </w:r>
      <w:proofErr w:type="gramEnd"/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962791" w:rsidRDefault="00962791" w:rsidP="00962791">
      <w:pPr>
        <w:pStyle w:val="ConsPlusNormal"/>
        <w:jc w:val="both"/>
      </w:pPr>
      <w:r>
        <w:t xml:space="preserve">(п. 2.1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07.06.2022 N 1166)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bookmarkStart w:id="4" w:name="P2115"/>
      <w:bookmarkEnd w:id="4"/>
      <w:r>
        <w:t>2.2.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proofErr w:type="gramStart"/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962791" w:rsidRDefault="00962791" w:rsidP="00962791">
      <w:pPr>
        <w:pStyle w:val="ConsPlusNormal"/>
        <w:spacing w:before="200"/>
        <w:ind w:firstLine="540"/>
        <w:jc w:val="both"/>
      </w:pPr>
      <w:proofErr w:type="gramStart"/>
      <w: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Порядком;</w:t>
      </w:r>
    </w:p>
    <w:p w:rsidR="00962791" w:rsidRDefault="00962791" w:rsidP="0096279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07.06.2022 N 1166)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62791" w:rsidRDefault="00962791" w:rsidP="00962791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Октябрьского района от 07.06.2022 N 1166)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2.3. Конкурс проводится в открытой форме в три этапа: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первый этап - предоставление конкурсной документации в течение 30 календарных дней после опубликования объявления о проведении конкурса;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второй этап - рассмотрение заявок участников отбора членами Комиссии на соответствие требованиям Порядка в течение 5 календарных дней после окончания приема заявок;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третий этап - оценка заявок Комиссией, подведение итогов конкурса и определение получателя гранта, в течение 10 календарных дней после окончания второго этапа.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bookmarkStart w:id="5" w:name="P2129"/>
      <w:bookmarkEnd w:id="5"/>
      <w:r>
        <w:t>2.4. Первый этап конкурса.</w:t>
      </w:r>
    </w:p>
    <w:p w:rsidR="00962791" w:rsidRPr="00C778CA" w:rsidRDefault="00962791" w:rsidP="00962791">
      <w:pPr>
        <w:pStyle w:val="ConsPlusNormal"/>
        <w:spacing w:before="200"/>
        <w:ind w:firstLine="540"/>
        <w:jc w:val="both"/>
        <w:rPr>
          <w:highlight w:val="yellow"/>
        </w:rPr>
      </w:pPr>
      <w:r w:rsidRPr="00C778CA">
        <w:rPr>
          <w:highlight w:val="yellow"/>
        </w:rPr>
        <w:t xml:space="preserve">2.4.1. Для участия в отборе соискатели гранта представляют организатору конкурса (непосредственно или заказным почтовым отправлением с уведомлением о вручении) по адресу: 628100, Ханты-Мансийский автономный округ - Югра, Октябрьский район, </w:t>
      </w:r>
      <w:proofErr w:type="spellStart"/>
      <w:r w:rsidRPr="00C778CA">
        <w:rPr>
          <w:highlight w:val="yellow"/>
        </w:rPr>
        <w:t>пгт</w:t>
      </w:r>
      <w:proofErr w:type="spellEnd"/>
      <w:r w:rsidRPr="00C778CA">
        <w:rPr>
          <w:highlight w:val="yellow"/>
        </w:rPr>
        <w:t>. Октябрьское, ул. Калинина, д. 39, кабинет 404, следующую конкурсную документацию в соответствующей номинации:</w:t>
      </w:r>
    </w:p>
    <w:p w:rsidR="00962791" w:rsidRPr="00C778CA" w:rsidRDefault="00962791" w:rsidP="00962791">
      <w:pPr>
        <w:pStyle w:val="ConsPlusNormal"/>
        <w:spacing w:before="200"/>
        <w:ind w:firstLine="540"/>
        <w:jc w:val="both"/>
        <w:rPr>
          <w:highlight w:val="yellow"/>
        </w:rPr>
      </w:pPr>
      <w:r w:rsidRPr="00C778CA">
        <w:rPr>
          <w:highlight w:val="yellow"/>
        </w:rPr>
        <w:t xml:space="preserve">2.4.1.1. </w:t>
      </w:r>
      <w:hyperlink w:anchor="P2292">
        <w:r w:rsidRPr="00C778CA">
          <w:rPr>
            <w:color w:val="0000FF"/>
            <w:highlight w:val="yellow"/>
          </w:rPr>
          <w:t>Заявку</w:t>
        </w:r>
      </w:hyperlink>
      <w:r w:rsidRPr="00C778CA">
        <w:rPr>
          <w:highlight w:val="yellow"/>
        </w:rPr>
        <w:t xml:space="preserve"> на участие в конкурсе по форме согласно приложению N 1 к Порядку, которая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 Если указанная информация в заявке содержит персональные данные, то соискатель гранта представляет согласие на их обработку.</w:t>
      </w:r>
    </w:p>
    <w:p w:rsidR="00962791" w:rsidRPr="00C778CA" w:rsidRDefault="00962791" w:rsidP="00962791">
      <w:pPr>
        <w:pStyle w:val="ConsPlusNormal"/>
        <w:spacing w:before="200"/>
        <w:ind w:firstLine="540"/>
        <w:jc w:val="both"/>
        <w:rPr>
          <w:highlight w:val="yellow"/>
        </w:rPr>
      </w:pPr>
      <w:r w:rsidRPr="00C778CA">
        <w:rPr>
          <w:highlight w:val="yellow"/>
        </w:rPr>
        <w:t>Один соискатель гранта может подать только одну заявку в одной номинации.</w:t>
      </w:r>
    </w:p>
    <w:p w:rsidR="00962791" w:rsidRPr="00C778CA" w:rsidRDefault="00962791" w:rsidP="00962791">
      <w:pPr>
        <w:pStyle w:val="ConsPlusNormal"/>
        <w:spacing w:before="200"/>
        <w:ind w:firstLine="540"/>
        <w:jc w:val="both"/>
        <w:rPr>
          <w:highlight w:val="yellow"/>
        </w:rPr>
      </w:pPr>
      <w:r w:rsidRPr="00C778CA">
        <w:rPr>
          <w:highlight w:val="yellow"/>
        </w:rPr>
        <w:t xml:space="preserve">2.4.1.2. </w:t>
      </w:r>
      <w:hyperlink w:anchor="P2370">
        <w:r w:rsidRPr="00C778CA">
          <w:rPr>
            <w:color w:val="0000FF"/>
            <w:highlight w:val="yellow"/>
          </w:rPr>
          <w:t>Смету</w:t>
        </w:r>
      </w:hyperlink>
      <w:r w:rsidRPr="00C778CA">
        <w:rPr>
          <w:highlight w:val="yellow"/>
        </w:rPr>
        <w:t xml:space="preserve"> расходов по форме согласно приложению N 2 к Порядку.</w:t>
      </w:r>
    </w:p>
    <w:p w:rsidR="00962791" w:rsidRPr="00C778CA" w:rsidRDefault="00962791" w:rsidP="00962791">
      <w:pPr>
        <w:pStyle w:val="ConsPlusNormal"/>
        <w:spacing w:before="200"/>
        <w:ind w:firstLine="540"/>
        <w:jc w:val="both"/>
        <w:rPr>
          <w:highlight w:val="yellow"/>
        </w:rPr>
      </w:pPr>
      <w:r w:rsidRPr="00C778CA">
        <w:rPr>
          <w:highlight w:val="yellow"/>
        </w:rPr>
        <w:t>2.4.1.3. Копии учредительных документов, заверенные печатью (при наличии) и подписью руководителя.</w:t>
      </w:r>
    </w:p>
    <w:p w:rsidR="00962791" w:rsidRPr="00C778CA" w:rsidRDefault="00962791" w:rsidP="00962791">
      <w:pPr>
        <w:pStyle w:val="ConsPlusNormal"/>
        <w:spacing w:before="200"/>
        <w:ind w:firstLine="540"/>
        <w:jc w:val="both"/>
        <w:rPr>
          <w:highlight w:val="yellow"/>
        </w:rPr>
      </w:pPr>
      <w:r w:rsidRPr="00C778CA">
        <w:rPr>
          <w:highlight w:val="yellow"/>
        </w:rPr>
        <w:t xml:space="preserve">2.4.1.4. Письмо-подтверждение, составленное в свободной форме, о том, что на дату регистрации заявки на участие в конкурсе соискатель гранта соответствует требованиям, установленным </w:t>
      </w:r>
      <w:hyperlink w:anchor="P2115">
        <w:r w:rsidRPr="00C778CA">
          <w:rPr>
            <w:color w:val="0000FF"/>
            <w:highlight w:val="yellow"/>
          </w:rPr>
          <w:t>пунктом 2.2</w:t>
        </w:r>
      </w:hyperlink>
      <w:r w:rsidRPr="00C778CA">
        <w:rPr>
          <w:highlight w:val="yellow"/>
        </w:rPr>
        <w:t xml:space="preserve"> Порядка.</w:t>
      </w:r>
    </w:p>
    <w:p w:rsidR="00962791" w:rsidRPr="00C778CA" w:rsidRDefault="00962791" w:rsidP="00962791">
      <w:pPr>
        <w:pStyle w:val="ConsPlusNormal"/>
        <w:spacing w:before="200"/>
        <w:ind w:firstLine="540"/>
        <w:jc w:val="both"/>
        <w:rPr>
          <w:highlight w:val="yellow"/>
        </w:rPr>
      </w:pPr>
      <w:r w:rsidRPr="00C778CA">
        <w:rPr>
          <w:highlight w:val="yellow"/>
        </w:rPr>
        <w:t>2.4.1.5. Сведения о банковских реквизитах соискателя гранта.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 w:rsidRPr="00C778CA">
        <w:rPr>
          <w:highlight w:val="yellow"/>
        </w:rPr>
        <w:t>Кроме документов, указанных в настоящем пункте, участник конкурсного отбора может представить дополнительные документы и материалы о своей деятельности, в том числе информацию о ранее реализованных проектах, фот</w:t>
      </w:r>
      <w:proofErr w:type="gramStart"/>
      <w:r w:rsidRPr="00C778CA">
        <w:rPr>
          <w:highlight w:val="yellow"/>
        </w:rPr>
        <w:t>о-</w:t>
      </w:r>
      <w:proofErr w:type="gramEnd"/>
      <w:r w:rsidRPr="00C778CA">
        <w:rPr>
          <w:highlight w:val="yellow"/>
        </w:rPr>
        <w:t xml:space="preserve"> и видеоматериалы, публикации в средствах массовой информации, отражающие ход реализации проекта.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2.4.2. Организатор конкурса регистрирует заявку и прилагаемые к ней документы (копии документов) в журнале учета заявок на участие в конкурсе в день поступления, о чем уведомляет участника конкурсного отбора непосредственно или почтовым отправлением.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2.4.3. Заявка на участие в конкурсе должна быть представлена на бумажном и электронном носителе.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2.4.4. Организатор конкурса самостоятельно в течение 2 рабочих дней </w:t>
      </w:r>
      <w:proofErr w:type="gramStart"/>
      <w:r>
        <w:t>с даты регистрации</w:t>
      </w:r>
      <w:proofErr w:type="gramEnd"/>
      <w:r>
        <w:t xml:space="preserve"> заявки запрашивает в порядке межведомственного информационного взаимодействия, в том числе в целях подтверждения соответствия участника отбора требованиям, установленным </w:t>
      </w:r>
      <w:hyperlink w:anchor="P2115">
        <w:r>
          <w:rPr>
            <w:color w:val="0000FF"/>
          </w:rPr>
          <w:t>пунктом 2.2</w:t>
        </w:r>
      </w:hyperlink>
      <w:r>
        <w:t xml:space="preserve"> Порядка: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- сведения об отсутствии просроченной задолженности по возврату в бюджет Октябрьского района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proofErr w:type="gramStart"/>
      <w:r>
        <w:t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(в Федеральной налоговой службе Российской Федерации);</w:t>
      </w:r>
      <w:proofErr w:type="gramEnd"/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выписку из Единого государственного реестра юридических лиц (в Федеральной налоговой службе Российской Федерации);</w:t>
      </w:r>
    </w:p>
    <w:p w:rsidR="00962791" w:rsidRDefault="00962791" w:rsidP="0096279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07.06.2022 N 1166)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proofErr w:type="gramStart"/>
      <w:r>
        <w:t>- сведения, подтверждающие отсутствие участника отбора в перечне организаций и физических лиц, в отношении которых имеются сведения об их причастности к экстремистской деятельности или терроризму, или перечне организаций и физических лиц, в отношении которых имеются сведения об их причастности к распространению оружия массового уничтожения (в федеральном органе исполнительной власти, осуществляющим функции по противодействию легализации (отмыванию) доходов, полученных преступным путем, финансированию терроризма</w:t>
      </w:r>
      <w:proofErr w:type="gramEnd"/>
      <w:r>
        <w:t>, экстремистской деятельности и финансированию распространения оружия массового уничтожения).</w:t>
      </w:r>
    </w:p>
    <w:p w:rsidR="00962791" w:rsidRDefault="00962791" w:rsidP="00962791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Октябрьского района от 07.06.2022 N 1166)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Указанные документы могут быть представлены соискателем гранта самостоятельно в день подачи заявки.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2.4.5. Представленные на конкурс документы возврату не подлежат.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2.4.6.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2.4.7. </w:t>
      </w:r>
      <w:proofErr w:type="gramStart"/>
      <w:r>
        <w:t>Участник конкурса вправе отозвать заявку, внести изменения в заявку не позднее срока окончания подачи заявок посредством представления организатору конкурса лично или по доверенности уполномоченным лицом уведомления об отзыве заявки (заявления о внесении изменений в заявку), подписанного лицом, уполномоченным на осуществление действий от имени участника конкурса, и скрепленного печатью участника конкурса (при наличии печати).</w:t>
      </w:r>
      <w:proofErr w:type="gramEnd"/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Со дня регистрации уведомления об отзыве заявки заявка </w:t>
      </w:r>
      <w:proofErr w:type="gramStart"/>
      <w:r>
        <w:t>признается отозванной участником конкурса и не подлежит</w:t>
      </w:r>
      <w:proofErr w:type="gramEnd"/>
      <w:r>
        <w:t xml:space="preserve"> рассмотрению в соответствии с Порядком.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Основанием для возврата заявки является отзыв заявки участником конкурса.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2.4.8. Организатор конкурса обеспечивает возврат участнику конкурса заявки с приложенными к ней документами не позднее 5 рабочих дней </w:t>
      </w:r>
      <w:proofErr w:type="gramStart"/>
      <w:r>
        <w:t>со дня регистрации уведомления об отзыве заявки путем направления по почте с уведомлением о вручении</w:t>
      </w:r>
      <w:proofErr w:type="gramEnd"/>
      <w:r>
        <w:t>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2.4.9. Со дня регистрации заявления о внесении изменений в заявку заявка </w:t>
      </w:r>
      <w:proofErr w:type="gramStart"/>
      <w:r>
        <w:t>признается измененной участником конкурса и подлежит</w:t>
      </w:r>
      <w:proofErr w:type="gramEnd"/>
      <w:r>
        <w:t xml:space="preserve"> рассмотрению в порядке, установленном настоящим разделом.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2.4.10. Участник конкурса вправе со дня размещения объявления о проведении конкурса и до окончания срока приема заявок направить организатору конкурса запрос о разъяснении положений объявления о проведении конкурса, подписанный участником конкурса либо лицом, уполномоченным на осуществление действий от имени участника конкурса, и скрепленный печатью участника конкурса (при наличии печати).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Организатор конкурса обеспечивает направление участнику конкурса разъяснения положений объявления о проведении конкурса письмом Отдела не позднее 5 рабочих дней со дня регистрации запроса о разъяснении положений объявления о проведении конкурса.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2.5. Второй этап конкурса.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2.5.1. Правила рассмотрения заявок участников отбора.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2.5.1.1. Рассмотрение заявок участников отбора на предмет их соответствия установленным в объявлении о проведении отбора требованиям осуществляется Комиссией в течение 5 календарных дней после окончания приема заявок, по результатам которого принимается решение о допуске (об отклонении заявки) участников конкурса к участию в третьем этапе конкурса.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2.5.1.2. В случае несоответствия участника отбора установленным в объявлении о проведении отбора требованиям, Комиссия принимает решение об отклонении заявки с указанием причин отклонения.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Основания для отклонения заявки участника отбора: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- несоответствие участника отбора требованиям, установленным </w:t>
      </w:r>
      <w:hyperlink w:anchor="P2104">
        <w:r>
          <w:rPr>
            <w:color w:val="0000FF"/>
          </w:rPr>
          <w:t>пунктами 1.8</w:t>
        </w:r>
      </w:hyperlink>
      <w:r>
        <w:t xml:space="preserve">, </w:t>
      </w:r>
      <w:hyperlink w:anchor="P2115">
        <w:r>
          <w:rPr>
            <w:color w:val="0000FF"/>
          </w:rPr>
          <w:t>2.2</w:t>
        </w:r>
      </w:hyperlink>
      <w:r>
        <w:t xml:space="preserve"> Порядка;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подача участником отбора заявки после даты и (или) времени, определенных для подачи заявок.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2.5.1.3. Решение Комиссии по вопросу о допуске (об отклонении заявки) к участию в третьем этапе конкурса оформляется протоколом, в котором утверждается список участников конкурса, допущенных к участию в третьем этапе конкурса, а также список участников конкурса, не допущенных к участию в третьем этапе конкурса.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Решение о допуске к участию в третьем этапе конкурса направляется организатором конкурса в течение 1 рабочего дня со дня принятия Комиссией решения соискателю гранта посредством почтовой связи либо выдается лично.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Решение об отклонении заявки направляется организатором конкурса в течение 1 рабочего дня со дня принятия Комиссией решения соискателю гранта посредством почтовой связи либо выдается лично.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2.6. Третий этап конкурса.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2.6.1. Оценка заявок по каждой номинации осуществляется Комиссией в течение 10 (десяти) календарных дней после окончания второго этапа конкурса по критериям с использованием балльной системы в соответствии с </w:t>
      </w:r>
      <w:hyperlink w:anchor="P2428">
        <w:r>
          <w:rPr>
            <w:color w:val="0000FF"/>
          </w:rPr>
          <w:t>приложением N 3</w:t>
        </w:r>
      </w:hyperlink>
      <w:r>
        <w:t xml:space="preserve"> к Порядку. На основании оценочных ведомостей </w:t>
      </w:r>
      <w:proofErr w:type="gramStart"/>
      <w:r>
        <w:t xml:space="preserve">заполняется итоговая </w:t>
      </w:r>
      <w:hyperlink w:anchor="P2478">
        <w:r>
          <w:rPr>
            <w:color w:val="0000FF"/>
          </w:rPr>
          <w:t>ведомость</w:t>
        </w:r>
      </w:hyperlink>
      <w:r>
        <w:t xml:space="preserve"> и формируется</w:t>
      </w:r>
      <w:proofErr w:type="gramEnd"/>
      <w:r>
        <w:t xml:space="preserve"> итоговый балл по каждому проекту в соответствии с приложением N 4 к Порядку. Секретарь Комиссии рассчитывает рейтинг - общий суммарный балл каждой заявки, поданной на участие в номинациях конкурса. На основании результатов оценки заявок Комиссия присваивает каждой заявке порядковый номер. Порядковые номера присваиваются в зависимости от суммы баллов, которые набрала каждая заявка. Заявке, которая набрала наибольшее количество баллов, присваивается первый номер. Участник отбора, которому присвоен первый номер, объявляется победителем конкурсного отбора на предоставление гранта. В случае присвоения равного количества баллов участникам, победителем признается участник, заявке которого присвоен наименьший порядковый номер. В случае участия в конкурсном отборе единственного участника, отвечающего требованиям настоящего Порядка, конкурсный отбор считается состоявшимся, а участник отбора признается его победителем, если итоговый балл оценки его проекта составляет не менее 25 баллов.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2.6.2. В случае отсутствия заявок, в случае принятия решения об отклонении всех поступивших заявок, и (или) несоответствия соискателей гранта, удовлетворяющих требованиям настоящего Порядка, конкурсный отбор признается несостоявшимся, о чем оформляется соответствующий протокол Комиссии, и объявляется новый конкурсный отбор в соответствии с настоящим Порядком.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2.6.3. Результаты конкурса оформляются протоколом заседания Комиссии, подписываемым председателем, секретарем и членами Комиссии, в течение 2 рабочих дней </w:t>
      </w:r>
      <w:proofErr w:type="gramStart"/>
      <w:r>
        <w:t>с даты заседания</w:t>
      </w:r>
      <w:proofErr w:type="gramEnd"/>
      <w:r>
        <w:t>. Копия протокола заседания Комиссии направляется секретарем Комиссии в течение 1 рабочего дня со дня его подписания организатору отбора.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Решения, принятые Комиссией, носят рекомендательный характер.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Протокол заседания Комиссии организатор конкурса размещает на официальном сайте в течение 5 рабочих дней со дня </w:t>
      </w:r>
      <w:proofErr w:type="gramStart"/>
      <w:r>
        <w:t>получения копии протокола заседания Комиссии</w:t>
      </w:r>
      <w:proofErr w:type="gramEnd"/>
      <w:r>
        <w:t>.</w:t>
      </w:r>
    </w:p>
    <w:p w:rsidR="00962791" w:rsidRDefault="00962791" w:rsidP="009627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07.06.2022 N 1166)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2.6.4. Организатор отбора в течение 5 рабочих дней со дня </w:t>
      </w:r>
      <w:proofErr w:type="gramStart"/>
      <w:r>
        <w:t>получения копии протокола заседания Комиссии</w:t>
      </w:r>
      <w:proofErr w:type="gramEnd"/>
      <w:r>
        <w:t xml:space="preserve"> размещает информацию о результатах рассмотрения заявок на едином портале, на официальном сайте, включающую следующие сведения: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заявок;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дата, время и место оценки заявок участников отбора;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наименование получателя (получателей) грантов, с которым заключается соглашение, и размер предоставляемого ему гранта.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962791" w:rsidRDefault="00962791" w:rsidP="009627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07.06.2022 N 1166)</w:t>
      </w:r>
    </w:p>
    <w:p w:rsidR="00962791" w:rsidRDefault="00962791" w:rsidP="00962791">
      <w:pPr>
        <w:pStyle w:val="ConsPlusNormal"/>
        <w:jc w:val="both"/>
      </w:pPr>
    </w:p>
    <w:p w:rsidR="00962791" w:rsidRDefault="00962791" w:rsidP="00962791">
      <w:pPr>
        <w:pStyle w:val="ConsPlusTitle"/>
        <w:jc w:val="center"/>
        <w:outlineLvl w:val="1"/>
      </w:pPr>
      <w:r>
        <w:t>III. Условия и порядок предоставления гранта</w:t>
      </w:r>
    </w:p>
    <w:p w:rsidR="00962791" w:rsidRDefault="00962791" w:rsidP="00962791">
      <w:pPr>
        <w:pStyle w:val="ConsPlusNormal"/>
        <w:jc w:val="both"/>
      </w:pPr>
    </w:p>
    <w:p w:rsidR="00962791" w:rsidRDefault="00962791" w:rsidP="00962791">
      <w:pPr>
        <w:pStyle w:val="ConsPlusNormal"/>
        <w:ind w:firstLine="540"/>
        <w:jc w:val="both"/>
      </w:pPr>
      <w:r>
        <w:t>3.1. Для получения гранта получателю гранта не требуется представлять дополнительные документы, за исключением документов, представленных при отборе.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3.2. </w:t>
      </w:r>
      <w:proofErr w:type="gramStart"/>
      <w:r>
        <w:t>При принятии главным распорядителем как получателем бюджетных средств положительного решения о предоставлении гранта, на основании протокола решения Комиссии, организатор конкурса готовит проект муниципального правового акта администрации Октябрьского района о предоставлении гранта победителю конкурса, содержащий сведения о победителях конкурса в каждой номинации, наименование проекта с указанием размера предоставляемого гранта, срока заключения соглашения о предоставлении гранта с победителями конкурса.</w:t>
      </w:r>
      <w:proofErr w:type="gramEnd"/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При принятии главным распорядителем как получателем бюджетных средств отрицательного решения, организатор конкурса </w:t>
      </w:r>
      <w:proofErr w:type="gramStart"/>
      <w:r>
        <w:t>готовит и направляет</w:t>
      </w:r>
      <w:proofErr w:type="gramEnd"/>
      <w:r>
        <w:t xml:space="preserve"> соискателю гранта соответствующее уведомление об отказе в предоставлении гранта, подписанное главой Октябрьского района или лицом, его замещающим, с указанием причин отказа.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3.3. В течение 10 рабочих дней после издания муниципального правового акта о предоставлении гранта между главным распорядителем как получателем бюджетных средств и получателем гранта заключается соглашение в соответствии с типовой формой, установленной приказом Комитета по управлению муниципальными финансами администрации Октябрьского района (далее - Комитет).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3.4. Грант предоставляется на основании соглашения и муниципального правового акта о предоставлении гранта. Соглашения о предоставлении гранта, дополнительные соглашения к соглашению, в том числе дополнительное соглашение о расторжении соглашения заключаются в соответствии с типовой формой, установленной приказом Комитета по управлению муниципальными финансами администрации Октябрьского района, в котором предусматриваются: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1) условия, порядок и сроки предоставления гранта;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2) целевое направление использования гранта;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3) сведения о размере гранта;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4) сроки использования гранта;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5) порядок, формы и сроки предоставления отчетности;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6) ответственность получателей гранта за использование гранта на цели, не предусмотренные условиями соглашения; порядок возврата гранта в случае ее нецелевого использования или неиспользования в установленные сроки;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7) размер и порядок наложения штрафных санкций за невыполнение условий соглашения;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proofErr w:type="gramStart"/>
      <w:r>
        <w:t xml:space="preserve">8) согласие получателя гранта и лиц, указанных в </w:t>
      </w:r>
      <w:hyperlink r:id="rId19">
        <w:r>
          <w:rPr>
            <w:color w:val="0000FF"/>
          </w:rPr>
          <w:t>пункте 3 статьи 78.1</w:t>
        </w:r>
      </w:hyperlink>
      <w:r>
        <w:t xml:space="preserve"> Бюджетного кодекса Российской Федерации, на осуществление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</w:t>
      </w:r>
      <w:hyperlink r:id="rId20">
        <w:r>
          <w:rPr>
            <w:color w:val="0000FF"/>
          </w:rPr>
          <w:t>статьями 268.1</w:t>
        </w:r>
        <w:proofErr w:type="gramEnd"/>
      </w:hyperlink>
      <w:r>
        <w:t xml:space="preserve"> и </w:t>
      </w:r>
      <w:hyperlink r:id="rId2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962791" w:rsidRDefault="00962791" w:rsidP="009627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07.06.2022 N 1166)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9) сведения, указанные в </w:t>
      </w:r>
      <w:hyperlink w:anchor="P2215">
        <w:r>
          <w:rPr>
            <w:color w:val="0000FF"/>
          </w:rPr>
          <w:t>пункте 3.5</w:t>
        </w:r>
      </w:hyperlink>
      <w:r>
        <w:t xml:space="preserve"> Порядка;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10)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11) сроки действия соглашения;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12) платежные реквизиты сторон;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13) иные условия, определяемые по соглашению сторон.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В случае нарушения получателем гранта условий и порядка предоставления гранта, выявленных по результатам проверок, проведенных главным распорядителем и органами муниципального финансового контроля, применяются следующие меры:</w:t>
      </w:r>
    </w:p>
    <w:p w:rsidR="00962791" w:rsidRDefault="00962791" w:rsidP="0096279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07.06.2022 N 1166)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bookmarkStart w:id="6" w:name="P2211"/>
      <w:bookmarkEnd w:id="6"/>
      <w:r>
        <w:t>а) расторжение соглашения в одностороннем порядке;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bookmarkStart w:id="7" w:name="P2212"/>
      <w:bookmarkEnd w:id="7"/>
      <w:r>
        <w:t>б) предъявление уведомления о возврате неиспользованного гранта или его остатка либо использованного не по целевому назначению гранта (далее - уведомление о возврате гранта).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Главный распорядитель как получатель бюджетных средств направляет в адрес получателя гранта информацию о применении мер, указанных в </w:t>
      </w:r>
      <w:hyperlink w:anchor="P2211">
        <w:r>
          <w:rPr>
            <w:color w:val="0000FF"/>
          </w:rPr>
          <w:t>подпунктах "а"</w:t>
        </w:r>
      </w:hyperlink>
      <w:r>
        <w:t xml:space="preserve"> и </w:t>
      </w:r>
      <w:hyperlink w:anchor="P2212">
        <w:r>
          <w:rPr>
            <w:color w:val="0000FF"/>
          </w:rPr>
          <w:t>"б"</w:t>
        </w:r>
      </w:hyperlink>
      <w:r>
        <w:t xml:space="preserve"> настоящего пункта, не позднее 15 рабочих дней после выявления указанных нарушений.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Соглашение заключается в пределах лимитов бюджетных обязательств, утвержденных в установленном порядке на цели, указанные в </w:t>
      </w:r>
      <w:hyperlink w:anchor="P2093">
        <w:r>
          <w:rPr>
            <w:color w:val="0000FF"/>
          </w:rPr>
          <w:t>пункте 1.3</w:t>
        </w:r>
      </w:hyperlink>
      <w:r>
        <w:t xml:space="preserve"> Порядка.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bookmarkStart w:id="8" w:name="P2215"/>
      <w:bookmarkEnd w:id="8"/>
      <w:r>
        <w:t>3.5. Получателю гранта запрещается приобретение за счет полученных сре</w:t>
      </w:r>
      <w:proofErr w:type="gramStart"/>
      <w:r>
        <w:t>дств гр</w:t>
      </w:r>
      <w:proofErr w:type="gramEnd"/>
      <w: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операций. Данное условие включается в соглашения о предоставлении гранта.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3.6. Основаниями для отказа получателю гранта в предоставлении гранта являются: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получателем гранта документов требованиям, определенным в соответствии с </w:t>
      </w:r>
      <w:hyperlink w:anchor="P2112">
        <w:r>
          <w:rPr>
            <w:color w:val="0000FF"/>
          </w:rPr>
          <w:t>пунктом 2.1</w:t>
        </w:r>
      </w:hyperlink>
      <w:r>
        <w:t xml:space="preserve"> Порядка, или непредставление (представление не в полном объеме) указанных документов;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установление факта недостоверности представленной получателем гранта информации.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3.7. Размер гранта: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грант в номинации - Проект социально ориентированной некоммерческой организации в сфере межнациональных отношений направленный на развитие гражданского общества, межнационального сотрудничества, сохранение и защиту самобытности, культуры, языков и традиций народов, проживающих в Октябрьском районе, составляет 35 000 (тридцать пять тысяч) рублей;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грант в номинации - Проект религиозной организации в сфере межнациональных и межконфессиональных отношений, направленный на 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 составляет 35 000 (тридцать пять тысяч) рублей.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3.8. Гранты перечисляются отделом бухгалтерского учета и финансов администрации Октябрьского района в течение 10 рабочих дней </w:t>
      </w:r>
      <w:proofErr w:type="gramStart"/>
      <w:r>
        <w:t>с даты заключения</w:t>
      </w:r>
      <w:proofErr w:type="gramEnd"/>
      <w:r>
        <w:t xml:space="preserve"> соглашения на расчетный счет получателя гранта, открытый в российской кредитной организации.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3.9. Предоставленный грант должен быть использован в срок, предусмотренный соглашением. Срок использования гранта определяется с учетом срока реализации проекта, но не более чем до конца текущего финансового года.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3.10. Получатель гранта вправе осуществлять в соответствии с проектом следующие затраты, на финансовое обеспечение (возмещение) которых предоставляется грант: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а) оплата труда физических лиц, участвующих в реализации проекта;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б) оплата товаров, работ, услуг, направленных на реализацию мероприятий проекта;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в) арендная плата, направленная на реализацию мероприятий проекта;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г) уплата налогов, сборов, страховых взносов и иных обязательных платежей в бюджетную систему Российской Федерации, направленных на реализацию мероприятий проекта.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3.11. За счет предоставленного гранта получателю гранта запрещается осуществлять следующие расходы: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а) расходы, связанные с осуществлением предпринимательской деятельности и оказанием помощи коммерческим организациям;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б) расходы, связанные с осуществлением деятельности, не связанной с проектом;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г) расходы на поддержку политических партий и избирательных кампаний;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д) расходы на проведение митингов, демонстраций, пикетирований;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е) расходы на фундаментальные научные исследования;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ж) расходы на приобретение алкогольных напитков и табачной продукции;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з) уплата штрафов;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и)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3.12. Порядок и сроки возврата гранта в бюджет Октябрьского района в случае нарушения условий его предоставления осуществляются в соответствии с </w:t>
      </w:r>
      <w:hyperlink w:anchor="P2248">
        <w:r>
          <w:rPr>
            <w:color w:val="0000FF"/>
          </w:rPr>
          <w:t>разделом V</w:t>
        </w:r>
      </w:hyperlink>
      <w:r>
        <w:t xml:space="preserve"> Порядка.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bookmarkStart w:id="9" w:name="P2239"/>
      <w:bookmarkEnd w:id="9"/>
      <w:r>
        <w:t>3.13. Результаты предоставления гранта, показатели, необходимые для достижения результатов предоставления гранта устанавливаются в соглашении.</w:t>
      </w:r>
    </w:p>
    <w:p w:rsidR="00962791" w:rsidRDefault="00962791" w:rsidP="00962791">
      <w:pPr>
        <w:pStyle w:val="ConsPlusNormal"/>
        <w:jc w:val="both"/>
      </w:pPr>
    </w:p>
    <w:p w:rsidR="00962791" w:rsidRDefault="00962791" w:rsidP="00962791">
      <w:pPr>
        <w:pStyle w:val="ConsPlusTitle"/>
        <w:jc w:val="center"/>
        <w:outlineLvl w:val="1"/>
      </w:pPr>
      <w:r>
        <w:t>IV. Требования к отчетности</w:t>
      </w:r>
    </w:p>
    <w:p w:rsidR="00962791" w:rsidRDefault="00962791" w:rsidP="00962791">
      <w:pPr>
        <w:pStyle w:val="ConsPlusNormal"/>
        <w:jc w:val="center"/>
      </w:pPr>
      <w:proofErr w:type="gramStart"/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</w:t>
      </w:r>
      <w:proofErr w:type="gramEnd"/>
    </w:p>
    <w:p w:rsidR="00962791" w:rsidRDefault="00962791" w:rsidP="00962791">
      <w:pPr>
        <w:pStyle w:val="ConsPlusNormal"/>
        <w:jc w:val="center"/>
      </w:pPr>
      <w:r>
        <w:t>от 07.06.2022 N 1166)</w:t>
      </w:r>
    </w:p>
    <w:p w:rsidR="00962791" w:rsidRDefault="00962791" w:rsidP="00962791">
      <w:pPr>
        <w:pStyle w:val="ConsPlusNormal"/>
        <w:jc w:val="center"/>
      </w:pPr>
    </w:p>
    <w:p w:rsidR="00962791" w:rsidRDefault="00962791" w:rsidP="00962791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Получатель гранта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средств, организатору конкурса отчетность о достижении значений результатов и показателей, указанных в </w:t>
      </w:r>
      <w:hyperlink w:anchor="P2239">
        <w:r>
          <w:rPr>
            <w:color w:val="0000FF"/>
          </w:rPr>
          <w:t>пункте 3.13</w:t>
        </w:r>
      </w:hyperlink>
      <w:r>
        <w:t xml:space="preserve"> Порядка, об осуществлении расходов, источником финансового обеспечения которых является грант, по формам, определенным типовыми формами соглашений, установленными финансовым органом муниципального образования.</w:t>
      </w:r>
      <w:proofErr w:type="gramEnd"/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4.2. Главный распорядитель как получатель бюджетных сре</w:t>
      </w:r>
      <w:proofErr w:type="gramStart"/>
      <w:r>
        <w:t>дств пр</w:t>
      </w:r>
      <w:proofErr w:type="gramEnd"/>
      <w:r>
        <w:t>и необходимости устанавливает в соглашении сроки и формы представления получателем гранта дополнительной отчетности.</w:t>
      </w:r>
    </w:p>
    <w:p w:rsidR="00962791" w:rsidRDefault="00962791" w:rsidP="00962791">
      <w:pPr>
        <w:pStyle w:val="ConsPlusNormal"/>
        <w:ind w:firstLine="540"/>
        <w:jc w:val="both"/>
      </w:pPr>
    </w:p>
    <w:p w:rsidR="00962791" w:rsidRDefault="00962791" w:rsidP="00962791">
      <w:pPr>
        <w:pStyle w:val="ConsPlusTitle"/>
        <w:jc w:val="center"/>
        <w:outlineLvl w:val="1"/>
      </w:pPr>
      <w:bookmarkStart w:id="10" w:name="P2248"/>
      <w:bookmarkEnd w:id="10"/>
      <w:r>
        <w:t>V. Требования об осуществлении контроля (мониторинга)</w:t>
      </w:r>
    </w:p>
    <w:p w:rsidR="00962791" w:rsidRDefault="00962791" w:rsidP="00962791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962791" w:rsidRDefault="00962791" w:rsidP="00962791">
      <w:pPr>
        <w:pStyle w:val="ConsPlusTitle"/>
        <w:jc w:val="center"/>
      </w:pPr>
      <w:r>
        <w:t>и ответственности за их нарушение</w:t>
      </w:r>
    </w:p>
    <w:p w:rsidR="00962791" w:rsidRDefault="00962791" w:rsidP="00962791">
      <w:pPr>
        <w:pStyle w:val="ConsPlusNormal"/>
        <w:jc w:val="center"/>
      </w:pPr>
      <w:proofErr w:type="gramStart"/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</w:t>
      </w:r>
      <w:proofErr w:type="gramEnd"/>
    </w:p>
    <w:p w:rsidR="00962791" w:rsidRDefault="00962791" w:rsidP="00962791">
      <w:pPr>
        <w:pStyle w:val="ConsPlusNormal"/>
        <w:jc w:val="center"/>
      </w:pPr>
      <w:r>
        <w:t>от 07.06.2022 N 1166)</w:t>
      </w:r>
    </w:p>
    <w:p w:rsidR="00962791" w:rsidRDefault="00962791" w:rsidP="00962791">
      <w:pPr>
        <w:pStyle w:val="ConsPlusNormal"/>
        <w:jc w:val="both"/>
      </w:pPr>
    </w:p>
    <w:p w:rsidR="00962791" w:rsidRDefault="00962791" w:rsidP="00962791">
      <w:pPr>
        <w:pStyle w:val="ConsPlusNormal"/>
        <w:ind w:firstLine="540"/>
        <w:jc w:val="both"/>
      </w:pPr>
      <w:r>
        <w:t xml:space="preserve">5.1. В отношении получателей гранта и лиц, указанных в </w:t>
      </w:r>
      <w:hyperlink r:id="rId26">
        <w:r>
          <w:rPr>
            <w:color w:val="0000FF"/>
          </w:rPr>
          <w:t>пункте 3 статьи 78.1</w:t>
        </w:r>
      </w:hyperlink>
      <w:r>
        <w:t xml:space="preserve"> Бюджетного кодекса Российской Федерации, в пределах полномочий, предусмотренных законодательством Российской Федерации, Ханты-Мансийского автономного округа - Югры, муниципальными правовыми актами Октябрьского района, осуществляются проверки: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главным распорядителем как получателем бюджетных средств, предоставляющим грант, - соблюдения порядка и условий предоставления гранта, в том числе в части достижения результатов его предоставления;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- органами муниципального финансового контроля в соответствии со </w:t>
      </w:r>
      <w:hyperlink r:id="rId27">
        <w:r>
          <w:rPr>
            <w:color w:val="0000FF"/>
          </w:rPr>
          <w:t>статьями 268.1</w:t>
        </w:r>
      </w:hyperlink>
      <w:r>
        <w:t xml:space="preserve"> и </w:t>
      </w:r>
      <w:hyperlink r:id="rId2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62791" w:rsidRDefault="00962791" w:rsidP="00962791">
      <w:pPr>
        <w:pStyle w:val="ConsPlusNormal"/>
        <w:jc w:val="both"/>
      </w:pPr>
      <w:r>
        <w:t xml:space="preserve">(п. 5.1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07.06.2022 N 1166)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5.2. Положения о проведении проверок, сроки подведения итогов проводимых проверок, порядок информирования получателей грантов об итогах проведенных проверок определяются муниципальными правовыми актами Октябрьского района.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bookmarkStart w:id="11" w:name="P2259"/>
      <w:bookmarkEnd w:id="11"/>
      <w:r>
        <w:t>5.3. Грант подлежит возврату в бюджет Октябрьского района в следующих случаях: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proofErr w:type="gramStart"/>
      <w:r>
        <w:t>- нарушения получателем гранта условий, установленных при его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контроля;</w:t>
      </w:r>
      <w:proofErr w:type="gramEnd"/>
    </w:p>
    <w:p w:rsidR="00962791" w:rsidRDefault="00962791" w:rsidP="0096279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20.04.2022 N 773)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неисполнения или ненадлежащего исполнения обязательств, определенных соглашением;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нецелевого использования гранта;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неиспользование гранта в отчетном финансовом году;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расторжения соглашения о предоставлении гранта.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5.4. Решение о возврате гранта принимает главный распорядитель как получатель бюджетных сре</w:t>
      </w:r>
      <w:proofErr w:type="gramStart"/>
      <w:r>
        <w:t>дств в т</w:t>
      </w:r>
      <w:proofErr w:type="gramEnd"/>
      <w:r>
        <w:t xml:space="preserve">ечение 2 рабочих дней с момента возникновения оснований, предусмотренных </w:t>
      </w:r>
      <w:hyperlink w:anchor="P2259">
        <w:r>
          <w:rPr>
            <w:color w:val="0000FF"/>
          </w:rPr>
          <w:t>пунктом 5.3</w:t>
        </w:r>
      </w:hyperlink>
      <w:r>
        <w:t xml:space="preserve"> Порядка.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Получатель гранта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5.5. Денежные средства, подлежащие возврату, перечисляются получателем гранта в бюджет Октябрьского района в течение 5 рабочих дней с момента получения уведомления о возврате денежных средств.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 xml:space="preserve">5.6. В случае нарушения получателем гранта условий предоставления гранта, выявленного по результатам проверок, проведенных главным распорядителем как получателем бюджетных средств самостоятельно, </w:t>
      </w:r>
      <w:proofErr w:type="gramStart"/>
      <w:r>
        <w:t>последний</w:t>
      </w:r>
      <w:proofErr w:type="gramEnd"/>
      <w:r>
        <w:t xml:space="preserve"> направляет в органы муниципального финансового контроля материалы, содержащие информацию о таких нарушениях.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5.7. Грант, не использованный получателем гранта в текущем финансовом году, подлежит возврату в бюджет Октябрьского района в следующем порядке: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получатель гранта не позднее 5 рабочих дней до дня окончания срока возврата неиспользованной части гранта, установленного соглашением, письменно уведомляет главного распорядителя как получателя бюджетных средств о наличии у него неиспользованного остатка гранта;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- главный распорядитель как получатель бюджетных сре</w:t>
      </w:r>
      <w:proofErr w:type="gramStart"/>
      <w:r>
        <w:t>дств в т</w:t>
      </w:r>
      <w:proofErr w:type="gramEnd"/>
      <w:r>
        <w:t>ечение 5 рабочих дней с даты получения такого уведомления направляет получателю гранта письмо, содержащее сведения о порядке и сроках возврата неиспользованного остатка гранта, а также платежные реквизиты, по которым он должен быть перечислен.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5.8. В случае невыполнения получателем гранта требования о возврате гранта, его взыскание осуществляется в судебном порядке в соответствии с законодательством Российской Федерации.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5.9. Получатель гранта несет ответственность, предусмотренную законодательством Российской Федерации, за несоблюдение условий и порядка использования гранта в соответствии с заключенным соглашением.</w:t>
      </w:r>
    </w:p>
    <w:p w:rsidR="00962791" w:rsidRDefault="00962791" w:rsidP="00962791">
      <w:pPr>
        <w:pStyle w:val="ConsPlusNormal"/>
        <w:spacing w:before="200"/>
        <w:ind w:firstLine="540"/>
        <w:jc w:val="both"/>
      </w:pPr>
      <w:r>
        <w:t>5.10.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962791" w:rsidRDefault="00962791" w:rsidP="009627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5.10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Октябрьского района от 20.04.2022 N 773)</w:t>
      </w:r>
    </w:p>
    <w:p w:rsidR="002F4BAE" w:rsidRDefault="002F4BAE">
      <w:bookmarkStart w:id="12" w:name="_GoBack"/>
      <w:bookmarkEnd w:id="12"/>
    </w:p>
    <w:sectPr w:rsidR="002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7A"/>
    <w:rsid w:val="00220206"/>
    <w:rsid w:val="002F4BAE"/>
    <w:rsid w:val="00314A8F"/>
    <w:rsid w:val="0051447A"/>
    <w:rsid w:val="009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962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962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447CC7B1DAD73636F56999852B537200F897E2CE22AD988761DBBCCA1554C91A65A1381524F5C9F406B2037B116A4BFC88E69B598A9C6L" TargetMode="External"/><Relationship Id="rId13" Type="http://schemas.openxmlformats.org/officeDocument/2006/relationships/hyperlink" Target="consultantplus://offline/ref=FF9447CC7B1DAD73636F48948E3EE2382206D5722FE5298CD1201BEC93F15319D1E65C43C51F4656CB102F7032B847EBFB959D69B084948A5EDEC60DA4CAL" TargetMode="External"/><Relationship Id="rId18" Type="http://schemas.openxmlformats.org/officeDocument/2006/relationships/hyperlink" Target="consultantplus://offline/ref=FF9447CC7B1DAD73636F48948E3EE2382206D5722FE5298CD1201BEC93F15319D1E65C43C51F4656CB102F7333B847EBFB959D69B084948A5EDEC60DA4CAL" TargetMode="External"/><Relationship Id="rId26" Type="http://schemas.openxmlformats.org/officeDocument/2006/relationships/hyperlink" Target="consultantplus://offline/ref=FF9447CC7B1DAD73636F56999852B537200F897E2CE22AD988761DBBCCA1554C91A65A118E5A4F5C9F406B2037B116A4BFC88E69B598A9C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9447CC7B1DAD73636F56999852B537200F897E2CE22AD988761DBBCCA1554C91A65A148159495C9F406B2037B116A4BFC88E69B598A9C6L" TargetMode="External"/><Relationship Id="rId7" Type="http://schemas.openxmlformats.org/officeDocument/2006/relationships/hyperlink" Target="consultantplus://offline/ref=FF9447CC7B1DAD73636F48948E3EE2382206D5722FE5298CD1201BEC93F15319D1E65C43C51F4656CB112F753DB847EBFB959D69B084948A5EDEC60DA4CAL" TargetMode="External"/><Relationship Id="rId12" Type="http://schemas.openxmlformats.org/officeDocument/2006/relationships/hyperlink" Target="consultantplus://offline/ref=FF9447CC7B1DAD73636F48948E3EE2382206D5722FE5298CD1201BEC93F15319D1E65C43C51F4656CB102F703EB847EBFB959D69B084948A5EDEC60DA4CAL" TargetMode="External"/><Relationship Id="rId17" Type="http://schemas.openxmlformats.org/officeDocument/2006/relationships/hyperlink" Target="consultantplus://offline/ref=FF9447CC7B1DAD73636F48948E3EE2382206D5722FE5298CD1201BEC93F15319D1E65C43C51F4656CB102F733FB847EBFB959D69B084948A5EDEC60DA4CAL" TargetMode="External"/><Relationship Id="rId25" Type="http://schemas.openxmlformats.org/officeDocument/2006/relationships/hyperlink" Target="consultantplus://offline/ref=FF9447CC7B1DAD73636F48948E3EE2382206D5722FE5298CD1201BEC93F15319D1E65C43C51F4656CB102F7D3CB847EBFB959D69B084948A5EDEC60DA4CA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9447CC7B1DAD73636F48948E3EE2382206D5722FE5298CD1201BEC93F15319D1E65C43C51F4656CB102F7339B847EBFB959D69B084948A5EDEC60DA4CAL" TargetMode="External"/><Relationship Id="rId20" Type="http://schemas.openxmlformats.org/officeDocument/2006/relationships/hyperlink" Target="consultantplus://offline/ref=FF9447CC7B1DAD73636F56999852B537200F897E2CE22AD988761DBBCCA1554C91A65A14815B4F5C9F406B2037B116A4BFC88E69B598A9C6L" TargetMode="External"/><Relationship Id="rId29" Type="http://schemas.openxmlformats.org/officeDocument/2006/relationships/hyperlink" Target="consultantplus://offline/ref=FF9447CC7B1DAD73636F48948E3EE2382206D5722FE5298CD1201BEC93F15319D1E65C43C51F4656CB102F7D32B847EBFB959D69B084948A5EDEC60DA4C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447CC7B1DAD73636F48948E3EE2382206D5722FE52486D0251BEC93F15319D1E65C43C51F4656CB112F753FB847EBFB959D69B084948A5EDEC60DA4CAL" TargetMode="External"/><Relationship Id="rId11" Type="http://schemas.openxmlformats.org/officeDocument/2006/relationships/hyperlink" Target="consultantplus://offline/ref=FF9447CC7B1DAD73636F56999852B537200C88762BE22AD988761DBBCCA1554C91A65A1487501F068F4422773FAD13B2A1C29069ABC7L" TargetMode="External"/><Relationship Id="rId24" Type="http://schemas.openxmlformats.org/officeDocument/2006/relationships/hyperlink" Target="consultantplus://offline/ref=FF9447CC7B1DAD73636F48948E3EE2382206D5722FE5298CD1201BEC93F15319D1E65C43C51F4656CB102F7D3BB847EBFB959D69B084948A5EDEC60DA4CA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F9447CC7B1DAD73636F48948E3EE2382206D5722FE4208BDC251BEC93F15319D1E65C43C51F4656CB112F7532B847EBFB959D69B084948A5EDEC60DA4CAL" TargetMode="External"/><Relationship Id="rId15" Type="http://schemas.openxmlformats.org/officeDocument/2006/relationships/hyperlink" Target="consultantplus://offline/ref=FF9447CC7B1DAD73636F48948E3EE2382206D5722FE5298CD1201BEC93F15319D1E65C43C51F4656CB102F7338B847EBFB959D69B084948A5EDEC60DA4CAL" TargetMode="External"/><Relationship Id="rId23" Type="http://schemas.openxmlformats.org/officeDocument/2006/relationships/hyperlink" Target="consultantplus://offline/ref=FF9447CC7B1DAD73636F48948E3EE2382206D5722FE5298CD1201BEC93F15319D1E65C43C51F4656CB102F7D3AB847EBFB959D69B084948A5EDEC60DA4CAL" TargetMode="External"/><Relationship Id="rId28" Type="http://schemas.openxmlformats.org/officeDocument/2006/relationships/hyperlink" Target="consultantplus://offline/ref=FF9447CC7B1DAD73636F56999852B537200F897E2CE22AD988761DBBCCA1554C91A65A148159495C9F406B2037B116A4BFC88E69B598A9C6L" TargetMode="External"/><Relationship Id="rId10" Type="http://schemas.openxmlformats.org/officeDocument/2006/relationships/hyperlink" Target="consultantplus://offline/ref=FF9447CC7B1DAD73636F56999852B537200C88762BE22AD988761DBBCCA1554C91A65A16865B4B56C31A7B247EE61EB8BADE9063AB989480A4C2L" TargetMode="External"/><Relationship Id="rId19" Type="http://schemas.openxmlformats.org/officeDocument/2006/relationships/hyperlink" Target="consultantplus://offline/ref=FF9447CC7B1DAD73636F56999852B537200F897E2CE22AD988761DBBCCA1554C91A65A118E5A4F5C9F406B2037B116A4BFC88E69B598A9C6L" TargetMode="External"/><Relationship Id="rId31" Type="http://schemas.openxmlformats.org/officeDocument/2006/relationships/hyperlink" Target="consultantplus://offline/ref=FF9447CC7B1DAD73636F48948E3EE2382206D5722FE52486D0251BEC93F15319D1E65C43C51F4656CB112F7632B847EBFB959D69B084948A5EDEC60DA4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9447CC7B1DAD73636F56999852B537270582762EE22AD988761DBBCCA1554C91A65A128E5E40039A557A7838B60DBAB7DE926BB7A9C8L" TargetMode="External"/><Relationship Id="rId14" Type="http://schemas.openxmlformats.org/officeDocument/2006/relationships/hyperlink" Target="consultantplus://offline/ref=FF9447CC7B1DAD73636F48948E3EE2382206D5722FE5298CD1201BEC93F15319D1E65C43C51F4656CB102F7033B847EBFB959D69B084948A5EDEC60DA4CAL" TargetMode="External"/><Relationship Id="rId22" Type="http://schemas.openxmlformats.org/officeDocument/2006/relationships/hyperlink" Target="consultantplus://offline/ref=FF9447CC7B1DAD73636F48948E3EE2382206D5722FE5298CD1201BEC93F15319D1E65C43C51F4656CB102F7232B847EBFB959D69B084948A5EDEC60DA4CAL" TargetMode="External"/><Relationship Id="rId27" Type="http://schemas.openxmlformats.org/officeDocument/2006/relationships/hyperlink" Target="consultantplus://offline/ref=FF9447CC7B1DAD73636F56999852B537200F897E2CE22AD988761DBBCCA1554C91A65A14815B4F5C9F406B2037B116A4BFC88E69B598A9C6L" TargetMode="External"/><Relationship Id="rId30" Type="http://schemas.openxmlformats.org/officeDocument/2006/relationships/hyperlink" Target="consultantplus://offline/ref=FF9447CC7B1DAD73636F48948E3EE2382206D5722FE52486D0251BEC93F15319D1E65C43C51F4656CB112F763CB847EBFB959D69B084948A5EDEC60DA4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6288</Words>
  <Characters>35842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 N 2</vt:lpstr>
      <vt:lpstr>    I. Общие положения о предоставлении грантов</vt:lpstr>
      <vt:lpstr>    II. Порядок проведения отбора получателей гранта</vt:lpstr>
      <vt:lpstr>    III. Условия и порядок предоставления гранта</vt:lpstr>
      <vt:lpstr>    IV. Требования к отчетности</vt:lpstr>
      <vt:lpstr>    V. Требования об осуществлении контроля (мониторинга)</vt:lpstr>
    </vt:vector>
  </TitlesOfParts>
  <Company>Hewlett-Packard Company</Company>
  <LinksUpToDate>false</LinksUpToDate>
  <CharactersWithSpaces>42046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2022-08-25T11:34:00Z</dcterms:created>
  <dcterms:modified xsi:type="dcterms:W3CDTF">2022-08-25T11:34:00Z</dcterms:modified>
</cp:coreProperties>
</file>